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7CA7" w14:textId="6E4CDF1A" w:rsidR="009C1C30" w:rsidRPr="009C1C30" w:rsidRDefault="009C1C30" w:rsidP="009C1C30">
      <w:pPr>
        <w:jc w:val="center"/>
        <w:rPr>
          <w:rFonts w:cstheme="minorHAnsi"/>
          <w:b/>
          <w:bCs/>
          <w:u w:val="single"/>
        </w:rPr>
      </w:pPr>
      <w:r w:rsidRPr="009C1C30">
        <w:rPr>
          <w:rFonts w:cstheme="minorHAnsi"/>
          <w:b/>
          <w:bCs/>
          <w:u w:val="single"/>
        </w:rPr>
        <w:t>City Manager – City of Hutto, Texas</w:t>
      </w:r>
    </w:p>
    <w:p w14:paraId="251F22F0" w14:textId="368C24BC" w:rsidR="009C1C30" w:rsidRPr="009C1C30" w:rsidRDefault="009C1C30">
      <w:pPr>
        <w:rPr>
          <w:rFonts w:cstheme="minorHAnsi"/>
        </w:rPr>
      </w:pPr>
    </w:p>
    <w:p w14:paraId="396A0814" w14:textId="1617E02F" w:rsidR="009C1C30" w:rsidRPr="009C1C30" w:rsidRDefault="009C1C30">
      <w:pPr>
        <w:rPr>
          <w:rFonts w:cstheme="minorHAnsi"/>
          <w:color w:val="3C3D3A"/>
        </w:rPr>
      </w:pPr>
      <w:r w:rsidRPr="009C1C30">
        <w:rPr>
          <w:rFonts w:cstheme="minorHAnsi"/>
        </w:rPr>
        <w:t>H</w:t>
      </w:r>
      <w:r w:rsidRPr="009C1C30">
        <w:rPr>
          <w:rFonts w:cstheme="minorHAnsi"/>
          <w:color w:val="3C3D3A"/>
        </w:rPr>
        <w:t>utto, Texas, is ideally situated along the SH-130 corridor, just 30 minutes from downtown Austin, in Williamson County. Located only 10 miles from Round Rock’s high-tech manufacturing and assembly center and adjacent to Taylor’s upcoming Samsung development, Hutto is a vibrant business hub that boasts great connectivity and convenient access to the amenities of a large metropolitan area, with a friendly, small-town ambiance.</w:t>
      </w:r>
    </w:p>
    <w:p w14:paraId="2D0028BE" w14:textId="13249164" w:rsidR="009C1C30" w:rsidRPr="009C1C30" w:rsidRDefault="00EB0C92">
      <w:pPr>
        <w:rPr>
          <w:rFonts w:cstheme="minorHAnsi"/>
          <w:color w:val="3C3D3A"/>
        </w:rPr>
      </w:pPr>
      <w:r>
        <w:rPr>
          <w:rFonts w:cs="Open Sans"/>
          <w:color w:val="3C3D3A"/>
        </w:rPr>
        <w:t>The City of Hutto seeks an experienced municipal leader who is highly motivated, energetic, and a skilled strategic thinker to serve as its next City Manager. The ideal candidate will be of strong character and exhibit a commitment to professionalism and best management practices in municipal government.</w:t>
      </w:r>
    </w:p>
    <w:p w14:paraId="2CF3896D" w14:textId="77777777" w:rsidR="00EB0C92" w:rsidRDefault="00EB0C92" w:rsidP="009C1C30">
      <w:pPr>
        <w:rPr>
          <w:rFonts w:cs="Open Sans"/>
          <w:color w:val="3C3D3A"/>
        </w:rPr>
      </w:pPr>
      <w:r>
        <w:rPr>
          <w:rFonts w:cs="Open Sans"/>
          <w:color w:val="3C3D3A"/>
        </w:rPr>
        <w:t xml:space="preserve">The chosen candidate will have strong management and leadership skills and the ability to build a culture of trust across the organization. The individual will be approachable, results oriented, even </w:t>
      </w:r>
      <w:proofErr w:type="gramStart"/>
      <w:r>
        <w:rPr>
          <w:rFonts w:cs="Open Sans"/>
          <w:color w:val="3C3D3A"/>
        </w:rPr>
        <w:t>tempered</w:t>
      </w:r>
      <w:proofErr w:type="gramEnd"/>
      <w:r>
        <w:rPr>
          <w:rFonts w:cs="Open Sans"/>
          <w:color w:val="3C3D3A"/>
        </w:rPr>
        <w:t xml:space="preserve"> and maintain a calm demeanor, even while simultaneously juggling multiple tasks and numerous high-profile initiatives. An advocate for City services and the employees who provide such services, the new City Manager should espouse servant leadership principles. The ideal candidate will have a passion for public service but maintain a work-life balance and encourage employees to do the same. </w:t>
      </w:r>
    </w:p>
    <w:p w14:paraId="6835A2E6" w14:textId="1A4A3C2F" w:rsidR="009C1C30" w:rsidRPr="009C1C30" w:rsidRDefault="009C1C30" w:rsidP="009C1C30">
      <w:pPr>
        <w:rPr>
          <w:rFonts w:cstheme="minorHAnsi"/>
        </w:rPr>
      </w:pPr>
      <w:r w:rsidRPr="009C1C30">
        <w:rPr>
          <w:rFonts w:cstheme="minorHAnsi"/>
        </w:rPr>
        <w:t>A bachelor’s degree in Public Administration, Business Administration, or a related field from an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accredited institution and a minimum of 10 years of municipal administration experience, including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five years in a managerial or supervisory role, are required. A master’s degree in Public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Administration, Business Administration, or a related field from an accredited institution is preferred.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Preference will be given to applicants who have served as City Manager or Assistant City Manager in a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comparable sized or larger community with similar complexities to those in the Hutto municipal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organization.</w:t>
      </w:r>
    </w:p>
    <w:p w14:paraId="70145345" w14:textId="35994E3C" w:rsidR="009C1C30" w:rsidRPr="009C1C30" w:rsidRDefault="009C1C30" w:rsidP="009C1C30">
      <w:pPr>
        <w:rPr>
          <w:rFonts w:cstheme="minorHAnsi"/>
        </w:rPr>
      </w:pPr>
      <w:r w:rsidRPr="009C1C30">
        <w:rPr>
          <w:rFonts w:cstheme="minorHAnsi"/>
        </w:rPr>
        <w:t>An equivalent combination of education and experience that provides the required knowledge and</w:t>
      </w:r>
      <w:r w:rsidRPr="009C1C30">
        <w:rPr>
          <w:rFonts w:cstheme="minorHAnsi"/>
        </w:rPr>
        <w:t xml:space="preserve"> </w:t>
      </w:r>
      <w:r w:rsidRPr="009C1C30">
        <w:rPr>
          <w:rFonts w:cstheme="minorHAnsi"/>
        </w:rPr>
        <w:t>skills may be considered. The selected candidate will be required to establish residency within th</w:t>
      </w:r>
      <w:r w:rsidRPr="009C1C30">
        <w:rPr>
          <w:rFonts w:cstheme="minorHAnsi"/>
        </w:rPr>
        <w:t xml:space="preserve">e </w:t>
      </w:r>
      <w:r w:rsidRPr="009C1C30">
        <w:rPr>
          <w:rFonts w:cstheme="minorHAnsi"/>
        </w:rPr>
        <w:t>City limits or its extraterritorial jurisdiction (ETJ) within six months following appointment.</w:t>
      </w:r>
    </w:p>
    <w:p w14:paraId="56CB6F35" w14:textId="77777777" w:rsidR="009C1C30" w:rsidRPr="009C1C30" w:rsidRDefault="009C1C30" w:rsidP="009C1C30">
      <w:pPr>
        <w:pStyle w:val="Pa2"/>
        <w:spacing w:after="260"/>
        <w:jc w:val="both"/>
        <w:rPr>
          <w:rFonts w:asciiTheme="minorHAnsi" w:hAnsiTheme="minorHAnsi" w:cstheme="minorHAnsi"/>
          <w:color w:val="205D9F"/>
          <w:sz w:val="22"/>
          <w:szCs w:val="22"/>
        </w:rPr>
      </w:pPr>
      <w:r w:rsidRPr="009C1C30">
        <w:rPr>
          <w:rFonts w:asciiTheme="minorHAnsi" w:hAnsiTheme="minorHAnsi" w:cstheme="minorHAnsi"/>
          <w:color w:val="205D9F"/>
          <w:sz w:val="22"/>
          <w:szCs w:val="22"/>
          <w:u w:val="single"/>
        </w:rPr>
        <w:t>Please apply online</w:t>
      </w:r>
    </w:p>
    <w:p w14:paraId="557628E2" w14:textId="77777777" w:rsidR="009C1C30" w:rsidRPr="009C1C30" w:rsidRDefault="009C1C30" w:rsidP="009C1C30">
      <w:pPr>
        <w:pStyle w:val="Pa2"/>
        <w:spacing w:after="260"/>
        <w:jc w:val="both"/>
        <w:rPr>
          <w:rFonts w:asciiTheme="minorHAnsi" w:hAnsiTheme="minorHAnsi" w:cstheme="minorHAnsi"/>
          <w:color w:val="3C3D3A"/>
          <w:sz w:val="22"/>
          <w:szCs w:val="22"/>
        </w:rPr>
      </w:pPr>
      <w:r w:rsidRPr="009C1C30">
        <w:rPr>
          <w:rFonts w:asciiTheme="minorHAnsi" w:hAnsiTheme="minorHAnsi" w:cstheme="minorHAnsi"/>
          <w:color w:val="3C3D3A"/>
          <w:sz w:val="22"/>
          <w:szCs w:val="22"/>
        </w:rPr>
        <w:t>For more information on this position contact:</w:t>
      </w:r>
    </w:p>
    <w:p w14:paraId="310B3DC5" w14:textId="77777777" w:rsidR="009C1C30" w:rsidRPr="009C1C30" w:rsidRDefault="009C1C30" w:rsidP="009C1C30">
      <w:pPr>
        <w:pStyle w:val="Pa15"/>
        <w:jc w:val="both"/>
        <w:rPr>
          <w:rFonts w:asciiTheme="minorHAnsi" w:hAnsiTheme="minorHAnsi" w:cstheme="minorHAnsi"/>
          <w:color w:val="3C3D3A"/>
          <w:sz w:val="22"/>
          <w:szCs w:val="22"/>
        </w:rPr>
      </w:pPr>
      <w:r w:rsidRPr="009C1C30">
        <w:rPr>
          <w:rFonts w:asciiTheme="minorHAnsi" w:hAnsiTheme="minorHAnsi" w:cstheme="minorHAnsi"/>
          <w:b/>
          <w:bCs/>
          <w:color w:val="3C3D3A"/>
          <w:sz w:val="22"/>
          <w:szCs w:val="22"/>
        </w:rPr>
        <w:t xml:space="preserve">Larry Gilley, Senior Vice President </w:t>
      </w:r>
    </w:p>
    <w:p w14:paraId="69541459" w14:textId="6D6CC3F7" w:rsidR="009C1C30" w:rsidRPr="009C1C30" w:rsidRDefault="009C1C30" w:rsidP="009C1C30">
      <w:pPr>
        <w:pStyle w:val="Pa15"/>
        <w:jc w:val="both"/>
        <w:rPr>
          <w:rFonts w:asciiTheme="minorHAnsi" w:hAnsiTheme="minorHAnsi" w:cstheme="minorHAnsi"/>
          <w:color w:val="3C3D3A"/>
          <w:sz w:val="22"/>
          <w:szCs w:val="22"/>
        </w:rPr>
      </w:pPr>
      <w:r w:rsidRPr="009C1C30">
        <w:rPr>
          <w:rFonts w:asciiTheme="minorHAnsi" w:hAnsiTheme="minorHAnsi" w:cstheme="minorHAnsi"/>
          <w:color w:val="3C3D3A"/>
          <w:sz w:val="22"/>
          <w:szCs w:val="22"/>
        </w:rPr>
        <w:t xml:space="preserve">Strategic Government Resources </w:t>
      </w:r>
    </w:p>
    <w:p w14:paraId="599D94B0" w14:textId="77777777" w:rsidR="009C1C30" w:rsidRPr="009C1C30" w:rsidRDefault="009C1C30" w:rsidP="009C1C30">
      <w:pPr>
        <w:pStyle w:val="Pa15"/>
        <w:jc w:val="both"/>
        <w:rPr>
          <w:rFonts w:asciiTheme="minorHAnsi" w:hAnsiTheme="minorHAnsi" w:cstheme="minorHAnsi"/>
          <w:color w:val="205D9F"/>
          <w:sz w:val="22"/>
          <w:szCs w:val="22"/>
        </w:rPr>
      </w:pPr>
      <w:r w:rsidRPr="009C1C30">
        <w:rPr>
          <w:rFonts w:asciiTheme="minorHAnsi" w:hAnsiTheme="minorHAnsi" w:cstheme="minorHAnsi"/>
          <w:color w:val="205D9F"/>
          <w:sz w:val="22"/>
          <w:szCs w:val="22"/>
        </w:rPr>
        <w:t>LarryGilley@GovernmentResource.com</w:t>
      </w:r>
    </w:p>
    <w:p w14:paraId="30029E51" w14:textId="0D5E1588" w:rsidR="009C1C30" w:rsidRPr="009C1C30" w:rsidRDefault="009C1C30" w:rsidP="009C1C30">
      <w:pPr>
        <w:rPr>
          <w:rFonts w:cstheme="minorHAnsi"/>
        </w:rPr>
      </w:pPr>
      <w:r w:rsidRPr="009C1C30">
        <w:rPr>
          <w:rFonts w:cstheme="minorHAnsi"/>
          <w:color w:val="3C3D3A"/>
        </w:rPr>
        <w:t>325-660-4208</w:t>
      </w:r>
    </w:p>
    <w:sectPr w:rsidR="009C1C30" w:rsidRPr="009C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0"/>
    <w:rsid w:val="009C1C30"/>
    <w:rsid w:val="00E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DE4F"/>
  <w15:chartTrackingRefBased/>
  <w15:docId w15:val="{136F3613-27F3-4F35-AD6A-A601C35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C3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C30"/>
    <w:pPr>
      <w:spacing w:line="2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C1C30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2</cp:revision>
  <dcterms:created xsi:type="dcterms:W3CDTF">2022-04-12T18:37:00Z</dcterms:created>
  <dcterms:modified xsi:type="dcterms:W3CDTF">2022-04-12T18:41:00Z</dcterms:modified>
</cp:coreProperties>
</file>